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 xml:space="preserve">GCSE </w:t>
      </w:r>
      <w:r w:rsidR="00B76867">
        <w:rPr>
          <w:sz w:val="72"/>
          <w:u w:val="single"/>
        </w:rPr>
        <w:t>Physics</w:t>
      </w:r>
    </w:p>
    <w:p w:rsidR="008D2387" w:rsidRPr="008D2387" w:rsidRDefault="001B1E08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739858B8" wp14:editId="36908581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 xml:space="preserve">Required Practical </w:t>
      </w:r>
      <w:r w:rsidR="001C7E00">
        <w:rPr>
          <w:sz w:val="72"/>
          <w:u w:val="single"/>
        </w:rPr>
        <w:t>Answer</w:t>
      </w:r>
      <w:r w:rsidRPr="008D2387">
        <w:rPr>
          <w:sz w:val="72"/>
          <w:u w:val="single"/>
        </w:rPr>
        <w:t xml:space="preserve"> Book</w:t>
      </w:r>
    </w:p>
    <w:p w:rsidR="008D2387" w:rsidRPr="001B1E08" w:rsidRDefault="008D2387" w:rsidP="008D2387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Pr="001B1E08" w:rsidRDefault="008D2387" w:rsidP="008D2387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D2387" w:rsidRPr="008D2387" w:rsidTr="008D2387"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8D2387" w:rsidRPr="008D2387" w:rsidRDefault="00B76867" w:rsidP="008D2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Heat Capacity</w:t>
            </w: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3C7CED"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B5A35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6</w:t>
            </w:r>
          </w:p>
          <w:p w:rsidR="008B5A35" w:rsidRPr="008D2387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Acceleration</w:t>
            </w: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2A1ECF">
              <w:rPr>
                <w:b/>
                <w:sz w:val="28"/>
                <w:szCs w:val="28"/>
              </w:rPr>
              <w:t xml:space="preserve"> 20</w:t>
            </w:r>
          </w:p>
        </w:tc>
      </w:tr>
      <w:tr w:rsidR="008D2387" w:rsidRPr="008D2387" w:rsidTr="008D2387"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8D2387" w:rsidRPr="008D2387" w:rsidRDefault="00B76867" w:rsidP="008D2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Resistance</w:t>
            </w: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FC1420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B5A35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7</w:t>
            </w:r>
          </w:p>
          <w:p w:rsidR="008D2387" w:rsidRPr="008D2387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Waves</w:t>
            </w: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2A1ECF"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8D2387" w:rsidRPr="008D2387" w:rsidTr="008D2387"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8D2387" w:rsidRPr="008D2387" w:rsidRDefault="00B76867" w:rsidP="008D2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I-V Characteristics</w:t>
            </w: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361F4B"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B5A35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8</w:t>
            </w:r>
          </w:p>
          <w:p w:rsidR="008D2387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Radiation and absorption</w:t>
            </w:r>
          </w:p>
          <w:p w:rsidR="00B76867" w:rsidRPr="008D2387" w:rsidRDefault="00B76867" w:rsidP="008B5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086ECF">
              <w:rPr>
                <w:b/>
                <w:sz w:val="28"/>
                <w:szCs w:val="28"/>
              </w:rPr>
              <w:t xml:space="preserve"> 16</w:t>
            </w:r>
          </w:p>
        </w:tc>
      </w:tr>
      <w:tr w:rsidR="008D2387" w:rsidRPr="008D2387" w:rsidTr="008D2387"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8D2387" w:rsidRPr="008D2387" w:rsidRDefault="00B76867" w:rsidP="008D2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Density</w:t>
            </w: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E902DC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8B5A35" w:rsidRDefault="008B5A35" w:rsidP="008B5A35">
            <w:pPr>
              <w:jc w:val="center"/>
              <w:rPr>
                <w:b/>
                <w:sz w:val="28"/>
                <w:szCs w:val="28"/>
              </w:rPr>
            </w:pPr>
          </w:p>
          <w:p w:rsidR="008B5A35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9</w:t>
            </w:r>
          </w:p>
          <w:p w:rsidR="008D2387" w:rsidRPr="008D2387" w:rsidRDefault="00B76867" w:rsidP="008B5A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Thermal Insulation</w:t>
            </w: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9C20F2">
              <w:rPr>
                <w:b/>
                <w:sz w:val="28"/>
                <w:szCs w:val="28"/>
              </w:rPr>
              <w:t xml:space="preserve"> 16</w:t>
            </w:r>
          </w:p>
        </w:tc>
      </w:tr>
      <w:tr w:rsidR="00B76867" w:rsidRPr="008D2387" w:rsidTr="008D2387">
        <w:tc>
          <w:tcPr>
            <w:tcW w:w="2614" w:type="dxa"/>
          </w:tcPr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</w:p>
          <w:p w:rsidR="00B76867" w:rsidRDefault="00B76867" w:rsidP="00B76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5</w:t>
            </w:r>
          </w:p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Force and Extension</w:t>
            </w:r>
          </w:p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</w:p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C77780">
              <w:rPr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2614" w:type="dxa"/>
          </w:tcPr>
          <w:p w:rsidR="00B76867" w:rsidRDefault="00B76867" w:rsidP="00B76867">
            <w:pPr>
              <w:jc w:val="center"/>
              <w:rPr>
                <w:b/>
                <w:sz w:val="28"/>
                <w:szCs w:val="28"/>
              </w:rPr>
            </w:pPr>
          </w:p>
          <w:p w:rsidR="00B76867" w:rsidRDefault="00B76867" w:rsidP="00B76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10</w:t>
            </w:r>
          </w:p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Light</w:t>
            </w:r>
          </w:p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</w:p>
          <w:p w:rsidR="00B76867" w:rsidRPr="008D2387" w:rsidRDefault="00B76867" w:rsidP="00B76867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761429">
              <w:rPr>
                <w:b/>
                <w:sz w:val="28"/>
                <w:szCs w:val="28"/>
              </w:rPr>
              <w:t xml:space="preserve"> 13</w:t>
            </w:r>
            <w:bookmarkStart w:id="0" w:name="_GoBack"/>
            <w:bookmarkEnd w:id="0"/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1: Specific Heat Capacity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An investigation to determine the specific heat cap</w:t>
      </w:r>
      <w:r>
        <w:rPr>
          <w:b/>
          <w:sz w:val="24"/>
          <w:szCs w:val="24"/>
          <w:u w:val="single"/>
        </w:rPr>
        <w:t>acity of one or more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556995" w:rsidRPr="00556995" w:rsidRDefault="00556995" w:rsidP="00556995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color w:val="222222"/>
                <w:lang w:eastAsia="en-GB"/>
              </w:rPr>
              <w:t>(a)     78 (°C)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marks for correct temperature change </w:t>
            </w:r>
            <w:proofErr w:type="spellStart"/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22 °C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 for correct substitution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proofErr w:type="spellStart"/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46 200 = 0.5 × 4200 x θ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or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noProof/>
                <w:color w:val="222222"/>
                <w:lang w:eastAsia="en-GB"/>
              </w:rPr>
              <w:drawing>
                <wp:inline distT="0" distB="0" distL="0" distR="0">
                  <wp:extent cx="903605" cy="318770"/>
                  <wp:effectExtent l="0" t="0" r="0" b="5080"/>
                  <wp:docPr id="3" name="Picture 3" descr="https://app.doublestruck.eu/content/AG_PHS/HTML/M/M16S1H05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doublestruck.eu/content/AG_PHS/HTML/M/M16S1H05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</w:p>
          <w:p w:rsidR="00556995" w:rsidRPr="00556995" w:rsidRDefault="00556995" w:rsidP="00556995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3</w:t>
            </w:r>
          </w:p>
          <w:p w:rsidR="00556995" w:rsidRPr="00556995" w:rsidRDefault="00556995" w:rsidP="00556995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color w:val="222222"/>
                <w:lang w:eastAsia="en-GB"/>
              </w:rPr>
              <w:t>(b)     6.4 (W)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 for an answer that rounds to 6.4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 for correct substitution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proofErr w:type="spellStart"/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46 200 = P × 7200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 answer of 23 000 or 23 100 or 385 gains 1 mark</w:t>
            </w:r>
          </w:p>
          <w:p w:rsidR="00556995" w:rsidRPr="00556995" w:rsidRDefault="00556995" w:rsidP="00556995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556995" w:rsidRPr="00556995" w:rsidRDefault="00556995" w:rsidP="00556995">
            <w:pPr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(a)  </w:t>
            </w:r>
            <w:proofErr w:type="gramStart"/>
            <w:r w:rsidRPr="00556995">
              <w:rPr>
                <w:rFonts w:ascii="Arial" w:eastAsia="Times New Roman" w:hAnsi="Arial" w:cs="Arial"/>
                <w:lang w:eastAsia="en-GB"/>
              </w:rPr>
              <w:t>   (</w:t>
            </w:r>
            <w:proofErr w:type="spellStart"/>
            <w:proofErr w:type="gramEnd"/>
            <w:r w:rsidRPr="00556995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556995">
              <w:rPr>
                <w:rFonts w:ascii="Arial" w:eastAsia="Times New Roman" w:hAnsi="Arial" w:cs="Arial"/>
                <w:lang w:eastAsia="en-GB"/>
              </w:rPr>
              <w:t>)       temperature (increase) and time switched on are </w:t>
            </w:r>
            <w:r w:rsidRPr="00556995">
              <w:rPr>
                <w:rFonts w:ascii="Arial" w:eastAsia="Times New Roman" w:hAnsi="Arial" w:cs="Arial"/>
                <w:u w:val="single"/>
                <w:lang w:eastAsia="en-GB"/>
              </w:rPr>
              <w:t>directly</w:t>
            </w:r>
            <w:r w:rsidRPr="00556995">
              <w:rPr>
                <w:rFonts w:ascii="Arial" w:eastAsia="Times New Roman" w:hAnsi="Arial" w:cs="Arial"/>
                <w:lang w:eastAsia="en-GB"/>
              </w:rPr>
              <w:t> </w:t>
            </w:r>
            <w:r w:rsidRPr="00556995">
              <w:rPr>
                <w:rFonts w:ascii="Arial" w:eastAsia="Times New Roman" w:hAnsi="Arial" w:cs="Arial"/>
                <w:u w:val="single"/>
                <w:lang w:eastAsia="en-GB"/>
              </w:rPr>
              <w:t>proportional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accept the idea of equal increases in time giving equal increases in temperature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answers such as: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•         as time increases, temperature increases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•         positive correlation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•         linear relationship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•         temperature and time are proportional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score </w:t>
            </w: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1</w:t>
            </w: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 mark</w:t>
            </w:r>
          </w:p>
          <w:p w:rsidR="00556995" w:rsidRPr="00556995" w:rsidRDefault="00556995" w:rsidP="00556995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  <w:p w:rsidR="00556995" w:rsidRPr="00556995" w:rsidRDefault="00556995" w:rsidP="00556995">
            <w:pPr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(ii)     any </w:t>
            </w:r>
            <w:r w:rsidRPr="00556995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556995">
              <w:rPr>
                <w:rFonts w:ascii="Arial" w:eastAsia="Times New Roman" w:hAnsi="Arial" w:cs="Arial"/>
                <w:lang w:eastAsia="en-GB"/>
              </w:rPr>
              <w:t> from: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“it” refers to the metal block</w:t>
            </w:r>
          </w:p>
          <w:p w:rsidR="00556995" w:rsidRPr="00556995" w:rsidRDefault="00556995" w:rsidP="00556995">
            <w:pPr>
              <w:spacing w:before="240"/>
              <w:ind w:left="2268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•         energy transfer (from the block) to the surroundings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accept lost for transfer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accept air for surroundings</w:t>
            </w:r>
          </w:p>
          <w:p w:rsidR="00556995" w:rsidRPr="00556995" w:rsidRDefault="00556995" w:rsidP="00556995">
            <w:pPr>
              <w:spacing w:before="240"/>
              <w:ind w:left="2268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•      </w:t>
            </w:r>
            <w:proofErr w:type="gramStart"/>
            <w:r w:rsidRPr="00556995">
              <w:rPr>
                <w:rFonts w:ascii="Arial" w:eastAsia="Times New Roman" w:hAnsi="Arial" w:cs="Arial"/>
                <w:lang w:eastAsia="en-GB"/>
              </w:rPr>
              <w:t>   (</w:t>
            </w:r>
            <w:proofErr w:type="gramEnd"/>
            <w:r w:rsidRPr="00556995">
              <w:rPr>
                <w:rFonts w:ascii="Arial" w:eastAsia="Times New Roman" w:hAnsi="Arial" w:cs="Arial"/>
                <w:lang w:eastAsia="en-GB"/>
              </w:rPr>
              <w:t>some) energy used to warm the heater / thermometer (itself)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accept takes time for heater to warm up</w:t>
            </w:r>
          </w:p>
          <w:p w:rsidR="00556995" w:rsidRPr="00556995" w:rsidRDefault="00556995" w:rsidP="00556995">
            <w:pPr>
              <w:spacing w:before="240"/>
              <w:ind w:left="2268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•      </w:t>
            </w:r>
            <w:proofErr w:type="gramStart"/>
            <w:r w:rsidRPr="00556995">
              <w:rPr>
                <w:rFonts w:ascii="Arial" w:eastAsia="Times New Roman" w:hAnsi="Arial" w:cs="Arial"/>
                <w:lang w:eastAsia="en-GB"/>
              </w:rPr>
              <w:t>   (</w:t>
            </w:r>
            <w:proofErr w:type="gramEnd"/>
            <w:r w:rsidRPr="00556995">
              <w:rPr>
                <w:rFonts w:ascii="Arial" w:eastAsia="Times New Roman" w:hAnsi="Arial" w:cs="Arial"/>
                <w:lang w:eastAsia="en-GB"/>
              </w:rPr>
              <w:t>metal) block is not insulated</w:t>
            </w:r>
          </w:p>
          <w:p w:rsidR="00556995" w:rsidRPr="00556995" w:rsidRDefault="00556995" w:rsidP="00556995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556995" w:rsidRPr="00556995" w:rsidRDefault="00556995" w:rsidP="00556995">
            <w:pPr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(iii)    15 000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allow </w:t>
            </w:r>
            <w:r w:rsidRPr="00556995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1</w:t>
            </w: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 mark for correct substitution, </w:t>
            </w:r>
            <w:proofErr w:type="spellStart"/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ie</w:t>
            </w:r>
            <w:proofErr w:type="spellEnd"/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50 × 300 provided no subsequent step shown</w:t>
            </w:r>
          </w:p>
          <w:p w:rsidR="00556995" w:rsidRPr="00556995" w:rsidRDefault="00556995" w:rsidP="00556995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  <w:p w:rsidR="00556995" w:rsidRPr="00556995" w:rsidRDefault="00556995" w:rsidP="00556995">
            <w:pPr>
              <w:spacing w:before="240"/>
              <w:ind w:left="1134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556995">
              <w:rPr>
                <w:rFonts w:ascii="Arial" w:eastAsia="Times New Roman" w:hAnsi="Arial" w:cs="Arial"/>
                <w:lang w:eastAsia="en-GB"/>
              </w:rPr>
              <w:t>(b)     lead</w:t>
            </w:r>
          </w:p>
          <w:p w:rsidR="00556995" w:rsidRPr="00556995" w:rsidRDefault="00556995" w:rsidP="00556995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lang w:eastAsia="en-GB"/>
              </w:rPr>
              <w:t>reason only scores if lead is chosen</w:t>
            </w:r>
          </w:p>
          <w:p w:rsidR="00556995" w:rsidRPr="00556995" w:rsidRDefault="00556995" w:rsidP="00556995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556995" w:rsidRPr="00556995" w:rsidRDefault="00556995" w:rsidP="00556995">
            <w:pPr>
              <w:shd w:val="clear" w:color="auto" w:fill="FFFFFF"/>
              <w:spacing w:before="240"/>
              <w:ind w:left="1134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color w:val="222222"/>
                <w:lang w:eastAsia="en-GB"/>
              </w:rPr>
              <w:t>needs least energy to raise temperature by 1°C</w:t>
            </w:r>
          </w:p>
          <w:p w:rsidR="00556995" w:rsidRPr="00556995" w:rsidRDefault="00556995" w:rsidP="00556995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needs less energy to heat it (by the same amount) </w:t>
            </w:r>
            <w:r w:rsidRPr="00556995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lowest specific heat capacity is insufficient</w:t>
            </w:r>
          </w:p>
          <w:p w:rsidR="00556995" w:rsidRPr="00556995" w:rsidRDefault="00556995" w:rsidP="00556995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55699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3</w:t>
            </w:r>
          </w:p>
        </w:tc>
        <w:tc>
          <w:tcPr>
            <w:tcW w:w="8476" w:type="dxa"/>
          </w:tcPr>
          <w:p w:rsidR="003C7CED" w:rsidRPr="003C7CED" w:rsidRDefault="003C7CED" w:rsidP="003C7CED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(a)      conduction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)       there is a bigger temperature difference between the water and the surrounding air</w:t>
            </w:r>
          </w:p>
          <w:p w:rsidR="003C7CED" w:rsidRPr="003C7CED" w:rsidRDefault="003C7CED" w:rsidP="003C7CE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 water is hottest / hotter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so the transfer of energy (from hot water) is faster</w:t>
            </w:r>
          </w:p>
          <w:p w:rsidR="003C7CED" w:rsidRPr="003C7CED" w:rsidRDefault="003C7CED" w:rsidP="003C7CE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heat for energy</w:t>
            </w:r>
          </w:p>
          <w:p w:rsidR="003C7CED" w:rsidRPr="003C7CED" w:rsidRDefault="003C7CED" w:rsidP="003C7CE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ignore temperature falls the fastest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(ii)     120</w:t>
            </w:r>
          </w:p>
          <w:p w:rsidR="003C7CED" w:rsidRPr="003C7CED" w:rsidRDefault="003C7CED" w:rsidP="003C7CE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3C7CED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mark for converting kJ to J correctly, </w:t>
            </w:r>
            <w:proofErr w:type="spellStart"/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4 032 000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correctly calculating temperature fall as 8°C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allow </w:t>
            </w: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2</w:t>
            </w: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 xml:space="preserve"> marks for correct substitution, </w:t>
            </w:r>
            <w:proofErr w:type="spellStart"/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ie</w:t>
            </w:r>
            <w:proofErr w:type="spellEnd"/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 xml:space="preserve"> 4 032 000 = m × 4200 × 8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answers of 0.12, 19.2 </w:t>
            </w: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 16.6 gain </w:t>
            </w: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2</w:t>
            </w: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 marks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answers of 0.019 </w:t>
            </w: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 0.017 gain </w:t>
            </w:r>
            <w:r w:rsidRPr="003C7CED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1</w:t>
            </w: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 mark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3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(iii)     water stays hot for longer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so heater is on for less time</w:t>
            </w:r>
          </w:p>
          <w:p w:rsidR="003C7CED" w:rsidRPr="003C7CED" w:rsidRDefault="003C7CED" w:rsidP="003C7CE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so less energy needed to heat water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C7CED" w:rsidRPr="003C7CED" w:rsidRDefault="003C7CED" w:rsidP="003C7CED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color w:val="222222"/>
                <w:lang w:eastAsia="en-GB"/>
              </w:rPr>
              <w:t>so cost of the jacket is soon recovered from) lower energy costs / bills</w:t>
            </w:r>
          </w:p>
          <w:p w:rsidR="003C7CED" w:rsidRPr="003C7CED" w:rsidRDefault="003C7CED" w:rsidP="003C7CED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3C7CED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short payback time</w:t>
            </w:r>
          </w:p>
          <w:p w:rsidR="003C7CED" w:rsidRPr="003C7CED" w:rsidRDefault="003C7CED" w:rsidP="003C7CED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3C7C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2: Resistance</w:t>
      </w:r>
    </w:p>
    <w:p w:rsidR="002973E1" w:rsidRPr="004D248B" w:rsidRDefault="002973E1" w:rsidP="002973E1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Use circuit diagrams to set up and check appropriate circuits to investigate the factors affecting the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resistance of electrical circuits.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(a)     V = 0.10 × 45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4.5 (V)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(b)     R = 12 / 0.10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total resistance = 120 (Ω)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R = 120 – 105 = 15 (Ω)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(c)  </w:t>
            </w:r>
            <w:proofErr w:type="gramStart"/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gramEnd"/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total) resistance decreases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(so) current increases</w:t>
            </w:r>
          </w:p>
          <w:p w:rsidR="002973E1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162993" w:rsidRPr="00162993" w:rsidRDefault="00162993" w:rsidP="00162993">
            <w:pPr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t>(a)     (</w:t>
            </w:r>
            <w:proofErr w:type="spellStart"/>
            <w:r w:rsidRPr="001629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162993">
              <w:rPr>
                <w:rFonts w:ascii="Arial" w:eastAsia="Times New Roman" w:hAnsi="Arial" w:cs="Arial"/>
                <w:lang w:eastAsia="en-GB"/>
              </w:rPr>
              <w:t>)      </w:t>
            </w:r>
            <w:proofErr w:type="spellStart"/>
            <w:r w:rsidRPr="00162993">
              <w:rPr>
                <w:rFonts w:ascii="Arial" w:eastAsia="Times New Roman" w:hAnsi="Arial" w:cs="Arial"/>
                <w:lang w:eastAsia="en-GB"/>
              </w:rPr>
              <w:t>p.d</w:t>
            </w:r>
            <w:proofErr w:type="spellEnd"/>
            <w:r w:rsidRPr="00162993">
              <w:rPr>
                <w:rFonts w:ascii="Arial" w:eastAsia="Times New Roman" w:hAnsi="Arial" w:cs="Arial"/>
                <w:lang w:eastAsia="en-GB"/>
              </w:rPr>
              <w:t>. is (directly) proportional to current</w:t>
            </w:r>
            <w:r w:rsidRPr="00162993">
              <w:rPr>
                <w:rFonts w:ascii="Arial" w:eastAsia="Times New Roman" w:hAnsi="Arial" w:cs="Arial"/>
                <w:lang w:eastAsia="en-GB"/>
              </w:rPr>
              <w:br/>
            </w:r>
            <w:r w:rsidRPr="00162993">
              <w:rPr>
                <w:rFonts w:ascii="Arial" w:eastAsia="Times New Roman" w:hAnsi="Arial" w:cs="Arial"/>
                <w:b/>
                <w:bCs/>
                <w:lang w:eastAsia="en-GB"/>
              </w:rPr>
              <w:t>or</w:t>
            </w:r>
            <w:r w:rsidRPr="00162993">
              <w:rPr>
                <w:rFonts w:ascii="Arial" w:eastAsia="Times New Roman" w:hAnsi="Arial" w:cs="Arial"/>
                <w:lang w:eastAsia="en-GB"/>
              </w:rPr>
              <w:br/>
              <w:t>gradient / slope is constant</w:t>
            </w:r>
            <w:r w:rsidRPr="00162993">
              <w:rPr>
                <w:rFonts w:ascii="Arial" w:eastAsia="Times New Roman" w:hAnsi="Arial" w:cs="Arial"/>
                <w:lang w:eastAsia="en-GB"/>
              </w:rPr>
              <w:br/>
            </w:r>
            <w:r w:rsidRPr="00162993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or</w:t>
            </w:r>
            <w:r w:rsidRPr="00162993">
              <w:rPr>
                <w:rFonts w:ascii="Arial" w:eastAsia="Times New Roman" w:hAnsi="Arial" w:cs="Arial"/>
                <w:lang w:eastAsia="en-GB"/>
              </w:rPr>
              <w:br/>
              <w:t>the lines show constant resistance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accept lines are straight / diagonal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t>(ii)     C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reason only scores if C is chosen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pacing w:before="240"/>
              <w:ind w:left="1701" w:right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t xml:space="preserve">for the same </w:t>
            </w:r>
            <w:proofErr w:type="spellStart"/>
            <w:r w:rsidRPr="00162993">
              <w:rPr>
                <w:rFonts w:ascii="Arial" w:eastAsia="Times New Roman" w:hAnsi="Arial" w:cs="Arial"/>
                <w:lang w:eastAsia="en-GB"/>
              </w:rPr>
              <w:t>p.d</w:t>
            </w:r>
            <w:proofErr w:type="spellEnd"/>
            <w:r w:rsidRPr="00162993">
              <w:rPr>
                <w:rFonts w:ascii="Arial" w:eastAsia="Times New Roman" w:hAnsi="Arial" w:cs="Arial"/>
                <w:lang w:eastAsia="en-GB"/>
              </w:rPr>
              <w:t>. the current is the smallest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accept lowest gradient </w:t>
            </w:r>
            <w:r w:rsidRPr="00162993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and</w:t>
            </w: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 the gradient = 1 / R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pacing w:before="240"/>
              <w:ind w:left="1701" w:right="1134" w:hanging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t>(b)  </w:t>
            </w:r>
            <w:proofErr w:type="gramStart"/>
            <w:r w:rsidRPr="00162993">
              <w:rPr>
                <w:rFonts w:ascii="Arial" w:eastAsia="Times New Roman" w:hAnsi="Arial" w:cs="Arial"/>
                <w:lang w:eastAsia="en-GB"/>
              </w:rPr>
              <w:t>   (</w:t>
            </w:r>
            <w:proofErr w:type="spellStart"/>
            <w:proofErr w:type="gramEnd"/>
            <w:r w:rsidRPr="00162993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162993">
              <w:rPr>
                <w:rFonts w:ascii="Arial" w:eastAsia="Times New Roman" w:hAnsi="Arial" w:cs="Arial"/>
                <w:lang w:eastAsia="en-GB"/>
              </w:rPr>
              <w:t>)       ohm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accept correct symbol Ω </w:t>
            </w: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accept an answer written in the table if not given in answer space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t>(ii)     K and L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reason only scores if both K and L are chosen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pacing w:before="240"/>
              <w:ind w:left="1701" w:right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t>only length varies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accept type of metal and the diameter are the same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162993">
              <w:rPr>
                <w:rFonts w:ascii="Arial" w:eastAsia="Times New Roman" w:hAnsi="Arial" w:cs="Arial"/>
                <w:lang w:eastAsia="en-GB"/>
              </w:rPr>
              <w:lastRenderedPageBreak/>
              <w:t>(iii)    measure the resistance of more wires made from different metals</w:t>
            </w:r>
          </w:p>
          <w:p w:rsidR="00162993" w:rsidRPr="00162993" w:rsidRDefault="00162993" w:rsidP="00162993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t>accept test more (types of) metals</w:t>
            </w: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measure the resistance of more wires is insufficient </w:t>
            </w:r>
            <w:r w:rsidRPr="00162993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they only use two metals is insufficient</w:t>
            </w:r>
          </w:p>
          <w:p w:rsidR="00162993" w:rsidRPr="00162993" w:rsidRDefault="00162993" w:rsidP="00162993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701" w:right="1134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(c)     (</w:t>
            </w:r>
            <w:proofErr w:type="spellStart"/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)       voltmeter symbol correct and drawn in parallel with the wire</w:t>
            </w: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162993"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1414145" cy="1212215"/>
                  <wp:effectExtent l="0" t="0" r="0" b="6985"/>
                  <wp:docPr id="5" name="Picture 5" descr="https://app.doublestruck.eu/content/AG_PHS/HTML/M/M15S2F07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doublestruck.eu/content/AG_PHS/HTML/M/M15S2F07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:rsidR="00162993" w:rsidRPr="00162993" w:rsidRDefault="00162993" w:rsidP="0016299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voltmeter symbol correct and drawn in parallel with the battery</w:t>
            </w:r>
          </w:p>
          <w:p w:rsidR="00162993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701" w:righ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(ii)     correct symbol drawn</w:t>
            </w:r>
          </w:p>
          <w:p w:rsidR="00162993" w:rsidRPr="00162993" w:rsidRDefault="00162993" w:rsidP="00162993">
            <w:pPr>
              <w:shd w:val="clear" w:color="auto" w:fill="FFFFFF"/>
              <w:spacing w:before="240"/>
              <w:ind w:left="1701" w:right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1052830" cy="180975"/>
                  <wp:effectExtent l="0" t="0" r="0" b="9525"/>
                  <wp:docPr id="4" name="Picture 4" descr="https://app.doublestruck.eu/content/AG_PHS/HTML/M/M15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doublestruck.eu/content/AG_PHS/HTML/M/M15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993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:rsidR="00162993" w:rsidRPr="00162993" w:rsidRDefault="00162993" w:rsidP="00162993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162993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symbol must be rectangular</w:t>
            </w:r>
          </w:p>
          <w:p w:rsidR="002973E1" w:rsidRPr="00162993" w:rsidRDefault="00162993" w:rsidP="00162993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16299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3: I-V Characteristics</w:t>
      </w:r>
    </w:p>
    <w:p w:rsidR="002973E1" w:rsidRPr="004D248B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Pr="004D248B">
        <w:rPr>
          <w:b/>
          <w:sz w:val="24"/>
          <w:szCs w:val="24"/>
          <w:u w:val="single"/>
        </w:rPr>
        <w:t>se circuit diagrams to construct appropriate circuits to investigate the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I–V characteristics of a variety of circuit elements, including a filament lamp, a diode and a resistor at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constant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B913D8" w:rsidRPr="00B913D8" w:rsidRDefault="00B913D8" w:rsidP="00B913D8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(a)     A = battery (of cells)/cells/cell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B = thermistor/temperature dependent resistor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C = transistor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D = LED/light emitting diode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E, F, G = resistors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each for 1 mark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5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(b)     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ideas that 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(resistance) falls from 3000 to 200 units – ohms/Ω – referred to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at least once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each for 1 mark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         (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credit quickly at first then more slowly with 2 marks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 (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max 4 for part (b)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4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(c)     any figure in the range 22 – 26 (inclusive)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gains 1 mark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         </w:t>
            </w:r>
            <w:r w:rsidRPr="00B913D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but 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24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gains 2 marks</w:t>
            </w:r>
          </w:p>
          <w:p w:rsidR="002973E1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     correct symbol ringed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1680210" cy="1052830"/>
                  <wp:effectExtent l="0" t="0" r="0" b="0"/>
                  <wp:docPr id="6" name="Picture 6" descr="https://app.doublestruck.eu/content/AG_PHS/HTML/M/M12S2F04_files/9_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doublestruck.eu/content/AG_PHS/HTML/M/M12S2F04_files/9_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 xml:space="preserve">(ii)     accept any suggestion that would change light intensity, </w:t>
            </w:r>
            <w:proofErr w:type="spell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eg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: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torch on or off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power of torch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B913D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accept watts / wattage of torch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distance between torch and LDR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lights in room on or off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•        shadow over the LDR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(b)     resistance decreases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from 600 kΩ to 200 kΩ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by 400 kΩ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(c)     (</w:t>
            </w:r>
            <w:proofErr w:type="spell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)      no numbers for light intensity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B913D8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 xml:space="preserve">light intensity is </w:t>
            </w:r>
            <w:proofErr w:type="spellStart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categoric</w:t>
            </w:r>
            <w:proofErr w:type="spellEnd"/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 xml:space="preserve"> / a description / not continuous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not enough results </w:t>
            </w:r>
            <w:proofErr w:type="gramStart"/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is</w:t>
            </w:r>
            <w:proofErr w:type="gramEnd"/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insufficient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(ii)     YES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mark is for the reason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both show that resistance increases with decreasing (light)</w:t>
            </w: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br/>
              <w:t>intensity / brightness</w:t>
            </w:r>
          </w:p>
          <w:p w:rsidR="00B913D8" w:rsidRPr="00B913D8" w:rsidRDefault="00B913D8" w:rsidP="00B913D8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they both get the same results / pattern</w:t>
            </w:r>
          </w:p>
          <w:p w:rsidR="00B913D8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B913D8" w:rsidRPr="00B913D8" w:rsidRDefault="00B913D8" w:rsidP="00B913D8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913D8">
              <w:rPr>
                <w:rFonts w:ascii="Arial" w:eastAsia="Times New Roman" w:hAnsi="Arial" w:cs="Arial"/>
                <w:color w:val="222222"/>
                <w:lang w:eastAsia="en-GB"/>
              </w:rPr>
              <w:t>(d)     A circuit that automatically switches outside lights on when it gets dark.</w:t>
            </w:r>
          </w:p>
          <w:p w:rsidR="002973E1" w:rsidRPr="00B913D8" w:rsidRDefault="00B913D8" w:rsidP="00B913D8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B913D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4: Density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Pr="004D248B">
        <w:rPr>
          <w:b/>
          <w:sz w:val="24"/>
          <w:szCs w:val="24"/>
          <w:u w:val="single"/>
        </w:rPr>
        <w:t>se appropriate apparatus to make and record the measurements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needed to determine the densities of regular and irregular solid objects and liquids.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3 (5–6 marks):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Clear and coherent description of both methods including equation needed to calculate density. Steps are logically ordered and could be followed by someone else to obtain valid results.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2 (3–4 marks):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Clear description of one method to measure density </w:t>
            </w: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 partial description of both methods. Steps may not be logically ordered.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1 (1–2 marks):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Basic description of measurements needed with no indication of how to use them.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0 marks:</w:t>
            </w:r>
          </w:p>
          <w:p w:rsidR="00361F4B" w:rsidRPr="00361F4B" w:rsidRDefault="00361F4B" w:rsidP="00361F4B">
            <w:pPr>
              <w:shd w:val="clear" w:color="auto" w:fill="FFFFFF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No relevant content.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Indicative content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For both: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measure mass using a balance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calculate density using ρ = m / V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Metal cube: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measure length of cube’s sides using a ruler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calculate volume</w:t>
            </w:r>
          </w:p>
          <w:p w:rsidR="00361F4B" w:rsidRPr="00361F4B" w:rsidRDefault="00361F4B" w:rsidP="00361F4B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Small statue: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immerse in water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measure volume / mass of water displaced</w:t>
            </w:r>
          </w:p>
          <w:p w:rsidR="00361F4B" w:rsidRPr="00361F4B" w:rsidRDefault="00361F4B" w:rsidP="00361F4B">
            <w:pPr>
              <w:shd w:val="clear" w:color="auto" w:fill="FFFFFF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361F4B">
              <w:rPr>
                <w:rFonts w:ascii="Arial" w:eastAsia="Times New Roman" w:hAnsi="Arial" w:cs="Arial"/>
                <w:color w:val="222222"/>
                <w:lang w:eastAsia="en-GB"/>
              </w:rPr>
              <w:t>•        volume of water displaced = volume of small statue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(a)     range of speeds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moving in different directions</w:t>
            </w:r>
          </w:p>
          <w:p w:rsidR="00E902DC" w:rsidRPr="00E902DC" w:rsidRDefault="00E902DC" w:rsidP="00E902D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random motion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(b)     internal energy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(c)     density = mass / volume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(d)     0.00254 / 0.0141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0.18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902DC" w:rsidRPr="00E902DC" w:rsidRDefault="00E902DC" w:rsidP="00E902DC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0.18 with no working shown for the </w:t>
            </w:r>
            <w:r w:rsidRPr="00E902DC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E902DC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calculation marks</w:t>
            </w:r>
          </w:p>
          <w:p w:rsidR="00E902DC" w:rsidRPr="00E902DC" w:rsidRDefault="00E902DC" w:rsidP="00E902DC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902DC">
              <w:rPr>
                <w:rFonts w:ascii="Arial" w:eastAsia="Times New Roman" w:hAnsi="Arial" w:cs="Arial"/>
                <w:color w:val="222222"/>
                <w:lang w:eastAsia="en-GB"/>
              </w:rPr>
              <w:t>kg / m</w:t>
            </w:r>
            <w:r w:rsidRPr="00E902D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3</w:t>
            </w:r>
          </w:p>
          <w:p w:rsidR="00E902DC" w:rsidRPr="00E902DC" w:rsidRDefault="00E902DC" w:rsidP="00E902DC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902D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5: Force and Extension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relationship between force and extension for a spring.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1</w:t>
            </w:r>
          </w:p>
        </w:tc>
        <w:tc>
          <w:tcPr>
            <w:tcW w:w="8476" w:type="dxa"/>
          </w:tcPr>
          <w:p w:rsidR="00C77780" w:rsidRPr="00C77780" w:rsidRDefault="00C77780" w:rsidP="00C7778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(a)     accept any value between 12 (mm) and 13 (mm) inclusive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(b)     to reduce the error in measuring the extension of the spring</w:t>
            </w:r>
          </w:p>
          <w:p w:rsidR="00C77780" w:rsidRPr="00C77780" w:rsidRDefault="00C77780" w:rsidP="00C7778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lang w:eastAsia="en-GB"/>
              </w:rPr>
              <w:t>accept length for extension throughout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as the ruler at an angle would make the measured extensions shorter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(c)     1 (N) to 6 (N)</w:t>
            </w:r>
          </w:p>
          <w:p w:rsidR="00C77780" w:rsidRPr="00C77780" w:rsidRDefault="00C77780" w:rsidP="00C7778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lang w:eastAsia="en-GB"/>
              </w:rPr>
              <w:t>accept from 0 (N) to 6 (N)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(d)     gives a straight line through the origin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 xml:space="preserve">(e)     any practical technique that would improve the accuracy of length measurement </w:t>
            </w:r>
            <w:proofErr w:type="spellStart"/>
            <w:r w:rsidRPr="00C77780">
              <w:rPr>
                <w:rFonts w:ascii="Arial" w:eastAsia="Times New Roman" w:hAnsi="Arial" w:cs="Arial"/>
                <w:lang w:eastAsia="en-GB"/>
              </w:rPr>
              <w:t>eg</w:t>
            </w:r>
            <w:proofErr w:type="spellEnd"/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use a set square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to line up the bottom of the spring with the ruler scale</w:t>
            </w:r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b/>
                <w:bCs/>
                <w:lang w:eastAsia="en-GB"/>
              </w:rPr>
              <w:t>or</w:t>
            </w:r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attach a horizontal pointer to the bottom of the spring (1)</w:t>
            </w:r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so that the pointer goes across the ruler scale (1)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 xml:space="preserve">(f)     the spring has been </w:t>
            </w:r>
            <w:proofErr w:type="spellStart"/>
            <w:r w:rsidRPr="00C77780">
              <w:rPr>
                <w:rFonts w:ascii="Arial" w:eastAsia="Times New Roman" w:hAnsi="Arial" w:cs="Arial"/>
                <w:lang w:eastAsia="en-GB"/>
              </w:rPr>
              <w:t>inelastically</w:t>
            </w:r>
            <w:proofErr w:type="spellEnd"/>
            <w:r w:rsidRPr="00C77780">
              <w:rPr>
                <w:rFonts w:ascii="Arial" w:eastAsia="Times New Roman" w:hAnsi="Arial" w:cs="Arial"/>
                <w:lang w:eastAsia="en-GB"/>
              </w:rPr>
              <w:t xml:space="preserve"> deformed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C77780">
              <w:rPr>
                <w:rFonts w:ascii="Arial" w:eastAsia="Times New Roman" w:hAnsi="Arial" w:cs="Arial"/>
                <w:lang w:eastAsia="en-GB"/>
              </w:rPr>
              <w:t>because it went past its limit of proportionality</w:t>
            </w:r>
          </w:p>
          <w:p w:rsidR="00C77780" w:rsidRPr="00C77780" w:rsidRDefault="00C77780" w:rsidP="00C77780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lang w:eastAsia="en-GB"/>
              </w:rPr>
              <w:t>accept elastic limit for limit of proportionality</w:t>
            </w:r>
          </w:p>
          <w:p w:rsidR="00C77780" w:rsidRPr="00C77780" w:rsidRDefault="00C77780" w:rsidP="00C77780">
            <w:pPr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2973E1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it does not go back to its original length when the weights are removed</w:t>
            </w: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C77780" w:rsidRPr="00C77780" w:rsidRDefault="00C77780" w:rsidP="00C77780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(a)  </w:t>
            </w:r>
            <w:proofErr w:type="gramStart"/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)     </w:t>
            </w:r>
            <w:r w:rsidRPr="00C7778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B</w:t>
            </w: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  <w:r w:rsidRPr="00C77780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C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either order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(ii)     elastic </w:t>
            </w:r>
            <w:r w:rsidRPr="00C77780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potential</w:t>
            </w: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 (energy)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strain for elastic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spellStart"/>
            <w:proofErr w:type="gramEnd"/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)     </w:t>
            </w: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mark both parts together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measured / recorded the length of the spring (and not extension)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measured </w:t>
            </w:r>
            <w:r w:rsidRPr="00C777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A–C</w:t>
            </w: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(and not </w:t>
            </w:r>
            <w:r w:rsidRPr="00C777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B–C</w:t>
            </w: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)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did not work out/measure the extension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extension does not equal zero when force = 0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line should pass through the origin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(ii)     point marked at 5.5 (N)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any point between 5.0 and 5.6 inclusive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up to that point force and extension are (directly) proportional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it’s at the end of the straight part (of the graph line)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past that point force and extension are no longer (directly) proportional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 line starts to curve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7780" w:rsidRPr="00C77780" w:rsidRDefault="00C77780" w:rsidP="00C77780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color w:val="222222"/>
                <w:lang w:eastAsia="en-GB"/>
              </w:rPr>
              <w:t>(c)     1.8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 </w:t>
            </w:r>
            <w:r w:rsidRPr="00C777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mark for correct substitution, </w:t>
            </w:r>
            <w:proofErr w:type="spellStart"/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ie</w:t>
            </w:r>
            <w:proofErr w:type="spellEnd"/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25 x 0.072 provided no subsequent step shown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 answer 1800 gains </w:t>
            </w:r>
            <w:r w:rsidRPr="00C777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C77780" w:rsidRPr="00C77780" w:rsidRDefault="00C77780" w:rsidP="00C77780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 incorrect conversion from mm to m with a subsequent correct calculation gains </w:t>
            </w:r>
            <w:r w:rsidRPr="00C77780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C77780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C77780" w:rsidRPr="00C77780" w:rsidRDefault="00C77780" w:rsidP="00C77780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C777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6: Acceleration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effect of varying the force on the acceleration of an object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of constant mass, and the effect of varying the mass of an object on the acceleration produced by a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constant force</w:t>
      </w:r>
      <w:r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(a)     It will have a constant speed.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(b)     distance travelled = speed × time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(c)     a = </w:t>
            </w:r>
            <w:r w:rsidRPr="007A7EFF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18 − 9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701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6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a = 1.5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1.5 with no working shown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(d)     resultant force = mass × acceleration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(e)     F = (1120+80) × 1.5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F = 1800 (N)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lastRenderedPageBreak/>
              <w:t>allow 1800 with no working shown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their 10.3 × 1200 correctly calculated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(f)     18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− 9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= 2 × 1.5 × s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s = 18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− 9</w:t>
            </w:r>
            <w:r w:rsidRPr="007A7EFF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 / 2 × 1.5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s = 81 (m)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81 (m) with no working shown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3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7A7EFF" w:rsidRPr="007A7EFF" w:rsidRDefault="007A7EFF" w:rsidP="007A7EFF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answer using their 10.3 (if not 1.5) correctly calculated for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3</w:t>
            </w:r>
            <w:r w:rsidRPr="007A7EFF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marks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(g)     </w:t>
            </w: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2 (3–4 marks):</w:t>
            </w:r>
          </w:p>
          <w:p w:rsidR="007A7EFF" w:rsidRPr="007A7EFF" w:rsidRDefault="007A7EFF" w:rsidP="007A7EFF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A detailed and coherent explanation is provided. The response makes logical links</w:t>
            </w: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br/>
              <w:t>between clearly identified, relevant points that include references to the numerical factor.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1 (1–2 marks):</w:t>
            </w:r>
          </w:p>
          <w:p w:rsidR="007A7EFF" w:rsidRPr="007A7EFF" w:rsidRDefault="007A7EFF" w:rsidP="007A7EFF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Simple statements are made. The response may fail to make logical links between the points raised.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0 marks:</w:t>
            </w:r>
          </w:p>
          <w:p w:rsidR="007A7EFF" w:rsidRPr="007A7EFF" w:rsidRDefault="007A7EFF" w:rsidP="007A7EFF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No relevant content.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Indicative content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doubling speed increase the kinetic energy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kinetic energy increases by a factor of 4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work done (by brakes) to stop the car increases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work done increases by a factor of 4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work done is force × distance and braking force is constant</w:t>
            </w:r>
          </w:p>
          <w:p w:rsidR="007A7EFF" w:rsidRPr="007A7EFF" w:rsidRDefault="007A7EFF" w:rsidP="007A7EFF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•        so if work done increases by 4 then the braking distance must increase by 4</w:t>
            </w:r>
          </w:p>
          <w:p w:rsidR="007A7EFF" w:rsidRPr="007A7EFF" w:rsidRDefault="007A7EFF" w:rsidP="007A7EFF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4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7A7EFF" w:rsidRPr="007A7EFF" w:rsidRDefault="007A7EFF" w:rsidP="007A7EFF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7EFF">
              <w:rPr>
                <w:rFonts w:ascii="Arial" w:eastAsia="Times New Roman" w:hAnsi="Arial" w:cs="Arial"/>
                <w:lang w:eastAsia="en-GB"/>
              </w:rPr>
              <w:t>(a)     2.75</w:t>
            </w:r>
          </w:p>
          <w:p w:rsidR="007A7EFF" w:rsidRPr="007A7EFF" w:rsidRDefault="007A7EFF" w:rsidP="007A7EFF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t>allow </w:t>
            </w: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1</w:t>
            </w:r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 mark for correct substitution, </w:t>
            </w:r>
            <w:proofErr w:type="spellStart"/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t>ie</w:t>
            </w:r>
            <w:proofErr w:type="spellEnd"/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7A7EFF">
              <w:rPr>
                <w:rFonts w:ascii="Arial" w:eastAsia="Times New Roman" w:hAnsi="Arial" w:cs="Arial"/>
                <w:i/>
                <w:iCs/>
                <w:noProof/>
                <w:lang w:eastAsia="en-GB"/>
              </w:rPr>
              <w:drawing>
                <wp:inline distT="0" distB="0" distL="0" distR="0">
                  <wp:extent cx="201930" cy="372110"/>
                  <wp:effectExtent l="0" t="0" r="7620" b="8890"/>
                  <wp:docPr id="8" name="Picture 8" descr="https://app.doublestruck.eu/content/AG_PHS/HTML/M/M12SY2F07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p.doublestruck.eu/content/AG_PHS/HTML/M/M12SY2F07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FF" w:rsidRPr="007A7EFF" w:rsidRDefault="007A7EFF" w:rsidP="007A7EFF">
            <w:pPr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EF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or</w:t>
            </w:r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t>  </w:t>
            </w:r>
            <w:r w:rsidRPr="007A7EFF">
              <w:rPr>
                <w:rFonts w:ascii="Arial" w:eastAsia="Times New Roman" w:hAnsi="Arial" w:cs="Arial"/>
                <w:i/>
                <w:iCs/>
                <w:noProof/>
                <w:lang w:eastAsia="en-GB"/>
              </w:rPr>
              <w:drawing>
                <wp:inline distT="0" distB="0" distL="0" distR="0">
                  <wp:extent cx="520700" cy="372110"/>
                  <wp:effectExtent l="0" t="0" r="0" b="8890"/>
                  <wp:docPr id="7" name="Picture 7" descr="https://app.doublestruck.eu/content/AG_PHS/HTML/M/M12SY2F07_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p.doublestruck.eu/content/AG_PHS/HTML/M/M12SY2F07_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FF" w:rsidRPr="007A7EFF" w:rsidRDefault="007A7EFF" w:rsidP="007A7EFF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t>provided no subsequent step shown</w:t>
            </w:r>
          </w:p>
          <w:p w:rsidR="007A7EFF" w:rsidRPr="007A7EFF" w:rsidRDefault="007A7EFF" w:rsidP="007A7EFF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2</w:t>
            </w:r>
          </w:p>
          <w:p w:rsidR="007A7EFF" w:rsidRPr="007A7EFF" w:rsidRDefault="007A7EFF" w:rsidP="007A7EFF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7EFF">
              <w:rPr>
                <w:rFonts w:ascii="Arial" w:eastAsia="Times New Roman" w:hAnsi="Arial" w:cs="Arial"/>
                <w:lang w:eastAsia="en-GB"/>
              </w:rPr>
              <w:t>m/s</w:t>
            </w:r>
            <w:r w:rsidRPr="007A7EFF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en-GB"/>
              </w:rPr>
              <w:t>2</w:t>
            </w:r>
          </w:p>
          <w:p w:rsidR="007A7EFF" w:rsidRPr="007A7EFF" w:rsidRDefault="007A7EFF" w:rsidP="007A7EFF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7EFF">
              <w:rPr>
                <w:rFonts w:ascii="Arial" w:eastAsia="Times New Roman" w:hAnsi="Arial" w:cs="Arial"/>
                <w:lang w:eastAsia="en-GB"/>
              </w:rPr>
              <w:t>(b)     driving force increases</w:t>
            </w:r>
          </w:p>
          <w:p w:rsidR="007A7EFF" w:rsidRPr="007A7EFF" w:rsidRDefault="007A7EFF" w:rsidP="007A7EFF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pacing w:before="240"/>
              <w:ind w:left="1134" w:right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7A7EFF">
              <w:rPr>
                <w:rFonts w:ascii="Arial" w:eastAsia="Times New Roman" w:hAnsi="Arial" w:cs="Arial"/>
                <w:lang w:eastAsia="en-GB"/>
              </w:rPr>
              <w:t>frictional force increases</w:t>
            </w:r>
          </w:p>
          <w:p w:rsidR="007A7EFF" w:rsidRPr="007A7EFF" w:rsidRDefault="007A7EFF" w:rsidP="007A7EFF">
            <w:pPr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EFF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accept air resistance / drag for frictional force</w:t>
            </w:r>
          </w:p>
          <w:p w:rsidR="007A7EFF" w:rsidRPr="007A7EFF" w:rsidRDefault="007A7EFF" w:rsidP="007A7EFF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A7EFF" w:rsidRPr="007A7EFF" w:rsidRDefault="007A7EFF" w:rsidP="007A7EFF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7EFF">
              <w:rPr>
                <w:rFonts w:ascii="Arial" w:eastAsia="Times New Roman" w:hAnsi="Arial" w:cs="Arial"/>
                <w:color w:val="222222"/>
                <w:lang w:eastAsia="en-GB"/>
              </w:rPr>
              <w:t>driving force &gt; frictional force</w:t>
            </w:r>
          </w:p>
          <w:p w:rsidR="002973E1" w:rsidRPr="007A7EFF" w:rsidRDefault="007A7EFF" w:rsidP="007A7EFF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7EFF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7: Waves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Pr="004D248B">
        <w:rPr>
          <w:b/>
          <w:sz w:val="24"/>
          <w:szCs w:val="24"/>
          <w:u w:val="single"/>
        </w:rPr>
        <w:t>ake observations to identify the suitability of apparatus to measure the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frequency, wavelength and speed of waves in a ripple tank and waves in a solid and take appropriate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measurements.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(a)     any two successive peaks labelled </w:t>
            </w:r>
            <w:r w:rsidRPr="007A6F9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W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any 2 points on same part of adjacent waves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correct by eye</w:t>
            </w:r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          half ‘height’ of wave labelled </w:t>
            </w:r>
            <w:r w:rsidRPr="007A6F9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A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by eye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N.B. at least one of the answers must be labelled</w:t>
            </w:r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(b)     0.2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answer with no working = 2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allow 1 mark for s = f x w or correct working i.e., 2 × 0.1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N.B. correct answer from incorrectly recalled relationship = 0</w:t>
            </w:r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7A6F91" w:rsidRPr="007A6F91" w:rsidRDefault="007A6F91" w:rsidP="007A6F9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color w:val="222222"/>
                <w:lang w:eastAsia="en-GB"/>
              </w:rPr>
              <w:t>          m/s (unit)</w:t>
            </w:r>
          </w:p>
          <w:p w:rsidR="007A6F91" w:rsidRPr="007A6F91" w:rsidRDefault="007A6F91" w:rsidP="007A6F9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independent mark </w:t>
            </w:r>
            <w:proofErr w:type="gramStart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</w:t>
            </w:r>
            <w:proofErr w:type="gramEnd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  <w:r w:rsidRPr="007A6F9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 allow </w:t>
            </w:r>
            <w:proofErr w:type="spellStart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mps</w:t>
            </w:r>
            <w:proofErr w:type="spellEnd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  <w:r w:rsidRPr="007A6F9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or</w:t>
            </w:r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</w:t>
            </w:r>
            <w:proofErr w:type="spellStart"/>
            <w:r w:rsidRPr="007A6F9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mHz</w:t>
            </w:r>
            <w:proofErr w:type="spellEnd"/>
          </w:p>
          <w:p w:rsidR="007A6F91" w:rsidRPr="007A6F91" w:rsidRDefault="007A6F91" w:rsidP="007A6F9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2973E1" w:rsidRPr="00C74176" w:rsidRDefault="00C74176" w:rsidP="00C74176">
            <w:pPr>
              <w:pStyle w:val="levelms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t>K</w:t>
            </w:r>
          </w:p>
          <w:p w:rsidR="00C74176" w:rsidRPr="007A6F91" w:rsidRDefault="00C74176" w:rsidP="00C74176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7A6F9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86BAB" w:rsidRPr="00386BAB" w:rsidRDefault="00C74176" w:rsidP="00386BAB">
            <w:pPr>
              <w:pStyle w:val="levelms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t>use a metre rule/30 cm ruler t</w:t>
            </w:r>
            <w:r>
              <w:t>o measure across 10 (projected)</w:t>
            </w:r>
            <w:r w:rsidR="00386BAB">
              <w:t xml:space="preserve"> waves </w:t>
            </w:r>
          </w:p>
          <w:p w:rsidR="00386BAB" w:rsidRPr="00386BAB" w:rsidRDefault="00386BAB" w:rsidP="00386BAB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386BAB" w:rsidRDefault="00386BAB" w:rsidP="00386BAB">
            <w:pPr>
              <w:pStyle w:val="levelms"/>
              <w:shd w:val="clear" w:color="auto" w:fill="FFFFFF"/>
              <w:spacing w:before="0" w:beforeAutospacing="0" w:after="0" w:afterAutospacing="0"/>
              <w:ind w:left="720" w:right="567"/>
              <w:outlineLvl w:val="5"/>
            </w:pPr>
            <w:r>
              <w:t>and then divide by 10</w:t>
            </w:r>
          </w:p>
          <w:p w:rsidR="00386BAB" w:rsidRPr="00386BAB" w:rsidRDefault="00386BAB" w:rsidP="00386BAB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C74176" w:rsidRPr="00386BAB" w:rsidRDefault="00C74176" w:rsidP="00386BAB">
            <w:pPr>
              <w:pStyle w:val="levelms"/>
              <w:shd w:val="clear" w:color="auto" w:fill="FFFFFF"/>
              <w:spacing w:before="0" w:beforeAutospacing="0" w:after="0" w:afterAutospacing="0"/>
              <w:ind w:left="720"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t>accept any practical number of waves nu</w:t>
            </w:r>
            <w:r w:rsidR="00386BAB">
              <w:t>mber for 10</w:t>
            </w: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8: Radiation and Absorption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how the amount of infrared radiation absorbed or radiated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by a surface depends on the nature of that surface.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2F7BA8" w:rsidRDefault="002F7BA8" w:rsidP="002F7BA8">
            <w:pPr>
              <w:pStyle w:val="questiona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      D, C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 </w:t>
            </w:r>
            <w:r>
              <w:rPr>
                <w:rFonts w:ascii="Arial" w:hAnsi="Arial" w:cs="Arial"/>
                <w:sz w:val="22"/>
                <w:szCs w:val="22"/>
              </w:rPr>
              <w:t>B, in either order, then A</w:t>
            </w:r>
          </w:p>
          <w:p w:rsidR="002F7BA8" w:rsidRDefault="002F7BA8" w:rsidP="002F7BA8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tick or cross on the A</w:t>
            </w:r>
          </w:p>
          <w:p w:rsidR="002F7BA8" w:rsidRDefault="002F7BA8" w:rsidP="002F7BA8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2F7BA8" w:rsidRDefault="002F7BA8" w:rsidP="002F7BA8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  matt absorbs energy (better than shiny)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lastRenderedPageBreak/>
              <w:t>the converse arguments are acceptable</w:t>
            </w:r>
          </w:p>
          <w:p w:rsidR="002F7BA8" w:rsidRDefault="002F7BA8" w:rsidP="002F7BA8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F7BA8" w:rsidRDefault="002F7BA8" w:rsidP="002F7BA8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   black absorbs energy (better than white)</w:t>
            </w:r>
          </w:p>
          <w:p w:rsidR="002F7BA8" w:rsidRDefault="002F7BA8" w:rsidP="002F7BA8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2F7BA8" w:rsidRDefault="002F7BA8" w:rsidP="002F7BA8">
            <w:pPr>
              <w:pStyle w:val="questionai"/>
              <w:shd w:val="clear" w:color="auto" w:fill="FFFFFF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this mark only scores if a correct pair is chosen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and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br/>
              <w:t>         correct reason given</w:t>
            </w:r>
          </w:p>
          <w:p w:rsidR="002F7BA8" w:rsidRDefault="002F7BA8" w:rsidP="002F7BA8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 and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u w:val="single"/>
              </w:rPr>
              <w:t>both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required and none other</w:t>
            </w:r>
          </w:p>
          <w:p w:rsidR="002F7BA8" w:rsidRDefault="002F7BA8" w:rsidP="002F7BA8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and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D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u w:val="single"/>
              </w:rPr>
              <w:t>both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required and none other</w:t>
            </w:r>
          </w:p>
          <w:p w:rsidR="002F7BA8" w:rsidRDefault="002F7BA8" w:rsidP="002F7BA8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only one (independent) variable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  <w:t>different shapes but the same colour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only the shape changes</w:t>
            </w:r>
          </w:p>
          <w:p w:rsidR="002F7BA8" w:rsidRDefault="002F7BA8" w:rsidP="002F7BA8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F7BA8" w:rsidRDefault="002F7BA8" w:rsidP="002F7BA8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radiates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heat faster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converse answer in terms of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gains full marks</w:t>
            </w:r>
          </w:p>
          <w:p w:rsidR="002F7BA8" w:rsidRDefault="002F7BA8" w:rsidP="002F7BA8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F7BA8" w:rsidRDefault="002F7BA8" w:rsidP="002F7BA8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  <w:t>B is a better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emitter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(of heat)</w:t>
            </w:r>
          </w:p>
          <w:p w:rsidR="002F7BA8" w:rsidRDefault="002F7BA8" w:rsidP="002F7BA8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but B has a smaller (surface)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area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  <w:t>B has a smaller (surface)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area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: volume ratio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marks for both lose the same quantity / amount of heat in the same time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both have same rate of heat loss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 for both lose the same quantity / amount of heat</w:t>
            </w:r>
          </w:p>
          <w:p w:rsidR="002F7BA8" w:rsidRDefault="002F7BA8" w:rsidP="002F7BA8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F7BA8" w:rsidRDefault="002F7BA8" w:rsidP="002F7BA8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(iii)    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one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2F7BA8" w:rsidRDefault="002F7BA8" w:rsidP="002F7BA8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transfer a lot of heat (too rapidly)</w:t>
            </w:r>
          </w:p>
          <w:p w:rsidR="002F7BA8" w:rsidRDefault="002F7BA8" w:rsidP="002F7BA8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water temperature drops too rapidly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(significantly) more heat will be lost from the first radiator</w:t>
            </w:r>
          </w:p>
          <w:p w:rsidR="002F7BA8" w:rsidRDefault="002F7BA8" w:rsidP="002F7BA8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water too cold for the next radiator</w:t>
            </w:r>
          </w:p>
          <w:p w:rsidR="002F7BA8" w:rsidRDefault="002F7BA8" w:rsidP="002F7BA8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mention of absorption of heat negates mark</w:t>
            </w:r>
          </w:p>
          <w:p w:rsidR="002F7BA8" w:rsidRDefault="002F7BA8" w:rsidP="002F7BA8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3</w:t>
            </w:r>
          </w:p>
        </w:tc>
        <w:tc>
          <w:tcPr>
            <w:tcW w:w="8476" w:type="dxa"/>
          </w:tcPr>
          <w:p w:rsidR="00086ECF" w:rsidRDefault="00086ECF" w:rsidP="00086ECF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   dark matt</w:t>
            </w:r>
          </w:p>
          <w:p w:rsidR="00086ECF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86ECF" w:rsidRDefault="00086ECF" w:rsidP="00086ECF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light shiny</w:t>
            </w:r>
          </w:p>
          <w:p w:rsidR="00086ECF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86ECF" w:rsidRDefault="00086ECF" w:rsidP="00086ECF">
            <w:pPr>
              <w:pStyle w:val="indent1"/>
              <w:shd w:val="clear" w:color="auto" w:fill="FFFFFF"/>
              <w:spacing w:before="240" w:beforeAutospacing="0" w:after="0" w:afterAutospacing="0"/>
              <w:ind w:left="1134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(b)     B      A      C</w:t>
            </w:r>
          </w:p>
          <w:p w:rsidR="00086ECF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86ECF" w:rsidRDefault="00086ECF" w:rsidP="00086ECF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biggest temperature difference (80 °C)</w:t>
            </w:r>
          </w:p>
          <w:p w:rsidR="00086ECF" w:rsidRDefault="00086ECF" w:rsidP="00086ECF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dependent on first mark</w:t>
            </w:r>
          </w:p>
          <w:p w:rsidR="00086ECF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86ECF" w:rsidRDefault="00086ECF" w:rsidP="00086ECF">
            <w:pPr>
              <w:pStyle w:val="indent1a"/>
              <w:shd w:val="clear" w:color="auto" w:fill="FFFFFF"/>
              <w:spacing w:before="240" w:beforeAutospacing="0" w:after="0" w:afterAutospacing="0"/>
              <w:ind w:left="1701" w:right="1134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  (the can that is) dark matt</w:t>
            </w:r>
          </w:p>
          <w:p w:rsidR="00086ECF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86ECF" w:rsidRDefault="00086ECF" w:rsidP="00086ECF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best absorber (of infrared radiation)</w:t>
            </w:r>
          </w:p>
          <w:p w:rsidR="00086ECF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86ECF" w:rsidRDefault="00086ECF" w:rsidP="00086ECF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 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three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086ECF" w:rsidRDefault="00086ECF" w:rsidP="00086ECF">
            <w:pPr>
              <w:pStyle w:val="indent3"/>
              <w:shd w:val="clear" w:color="auto" w:fill="FFFFFF"/>
              <w:spacing w:before="240" w:beforeAutospacing="0" w:after="0" w:afterAutospacing="0"/>
              <w:ind w:left="2268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same area / shape of can</w:t>
            </w:r>
          </w:p>
          <w:p w:rsidR="00086ECF" w:rsidRDefault="00086ECF" w:rsidP="00086ECF">
            <w:pPr>
              <w:pStyle w:val="indent3"/>
              <w:shd w:val="clear" w:color="auto" w:fill="FFFFFF"/>
              <w:spacing w:before="0" w:beforeAutospacing="0" w:after="0" w:afterAutospacing="0"/>
              <w:ind w:left="2268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surrounding temperature is the same for all cans</w:t>
            </w:r>
          </w:p>
          <w:p w:rsidR="00086ECF" w:rsidRDefault="00086ECF" w:rsidP="00086ECF">
            <w:pPr>
              <w:pStyle w:val="indent3"/>
              <w:shd w:val="clear" w:color="auto" w:fill="FFFFFF"/>
              <w:spacing w:before="0" w:beforeAutospacing="0" w:after="0" w:afterAutospacing="0"/>
              <w:ind w:left="2268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same surface underneath cans</w:t>
            </w:r>
          </w:p>
          <w:p w:rsidR="00086ECF" w:rsidRDefault="00086ECF" w:rsidP="00086ECF">
            <w:pPr>
              <w:pStyle w:val="indent3"/>
              <w:shd w:val="clear" w:color="auto" w:fill="FFFFFF"/>
              <w:spacing w:before="0" w:beforeAutospacing="0" w:after="0" w:afterAutospacing="0"/>
              <w:ind w:left="2268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same position in the room</w:t>
            </w:r>
          </w:p>
          <w:p w:rsidR="002973E1" w:rsidRPr="001C3C21" w:rsidRDefault="00086ECF" w:rsidP="00086ECF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3</w:t>
            </w:r>
          </w:p>
        </w:tc>
      </w:tr>
    </w:tbl>
    <w:p w:rsidR="002973E1" w:rsidRDefault="002973E1" w:rsidP="002973E1">
      <w:pPr>
        <w:rPr>
          <w:b/>
          <w:sz w:val="24"/>
          <w:szCs w:val="24"/>
          <w:u w:val="single"/>
        </w:rPr>
      </w:pPr>
    </w:p>
    <w:p w:rsidR="009C4B94" w:rsidRDefault="009C4B94" w:rsidP="009C4B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9: Thermal Insulation</w:t>
      </w:r>
    </w:p>
    <w:p w:rsidR="009C4B94" w:rsidRPr="007B73D6" w:rsidRDefault="009C4B94" w:rsidP="009C4B94">
      <w:pPr>
        <w:jc w:val="center"/>
        <w:rPr>
          <w:b/>
          <w:sz w:val="24"/>
          <w:szCs w:val="24"/>
          <w:u w:val="single"/>
        </w:rPr>
      </w:pPr>
      <w:r w:rsidRPr="007B73D6">
        <w:rPr>
          <w:b/>
          <w:sz w:val="24"/>
          <w:szCs w:val="24"/>
          <w:u w:val="single"/>
        </w:rPr>
        <w:t>Investigate the effectiveness of different materials as thermal insulators and the factors that may affect</w:t>
      </w:r>
    </w:p>
    <w:p w:rsidR="002973E1" w:rsidRDefault="009C4B94" w:rsidP="009C4B94">
      <w:pPr>
        <w:jc w:val="center"/>
        <w:rPr>
          <w:b/>
          <w:sz w:val="24"/>
          <w:szCs w:val="24"/>
          <w:u w:val="single"/>
        </w:rPr>
      </w:pPr>
      <w:r w:rsidRPr="007B73D6">
        <w:rPr>
          <w:b/>
          <w:sz w:val="24"/>
          <w:szCs w:val="24"/>
          <w:u w:val="single"/>
        </w:rPr>
        <w:t>the thermal insulation properties of a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9C4B94" w:rsidRDefault="009C4B94" w:rsidP="009C4B94">
            <w:pPr>
              <w:pStyle w:val="questionai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  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     radiation</w:t>
            </w:r>
          </w:p>
          <w:p w:rsidR="009C4B94" w:rsidRDefault="009C4B94" w:rsidP="009C4B94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9C4B94" w:rsidRDefault="009C4B94" w:rsidP="009C4B94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     traps (small pockets of) air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accept it’s an insulator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accept reduces conduction and / or convection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allow it doesn’t allow heat to escape</w:t>
            </w:r>
          </w:p>
          <w:p w:rsidR="009C4B94" w:rsidRDefault="009C4B94" w:rsidP="009C4B94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9C4B94" w:rsidRDefault="009C4B94" w:rsidP="009C4B94">
            <w:pPr>
              <w:pStyle w:val="indent1a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     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      bigger temperature difference (between the water and surroundings)</w:t>
            </w:r>
            <w:r>
              <w:rPr>
                <w:rFonts w:ascii="Arial" w:hAnsi="Arial" w:cs="Arial"/>
                <w:sz w:val="22"/>
                <w:szCs w:val="22"/>
              </w:rPr>
              <w:br/>
              <w:t>at the start (than at the end)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accept water is hotter</w:t>
            </w:r>
          </w:p>
          <w:p w:rsidR="009C4B94" w:rsidRDefault="009C4B94" w:rsidP="009C4B94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9C4B94" w:rsidRDefault="009C4B94" w:rsidP="009C4B94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     starting temperature (of the water)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accept thickness of fleece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accept same amount of fleece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accept thermometer / can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accept time is the same</w:t>
            </w:r>
          </w:p>
          <w:p w:rsidR="009C4B94" w:rsidRDefault="009C4B94" w:rsidP="009C4B94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9C4B94" w:rsidRDefault="009C4B94" w:rsidP="009C4B94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(iii)    18 (°C)</w:t>
            </w:r>
          </w:p>
          <w:p w:rsidR="009C4B94" w:rsidRDefault="009C4B94" w:rsidP="009C4B94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correct answer only</w:t>
            </w:r>
          </w:p>
          <w:p w:rsidR="009C4B94" w:rsidRDefault="009C4B94" w:rsidP="009C4B94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9C4B94" w:rsidRDefault="009C4B94" w:rsidP="009C4B94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(iv)  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  <w:p w:rsidR="009C4B94" w:rsidRDefault="009C4B94" w:rsidP="009C4B94">
            <w:pPr>
              <w:pStyle w:val="level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9C4B94" w:rsidRDefault="009C4B94" w:rsidP="009C4B94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 xml:space="preserve">smallest temperature 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drop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(after 20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mins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</w:t>
            </w:r>
          </w:p>
          <w:p w:rsidR="009C4B94" w:rsidRDefault="009C4B94" w:rsidP="009C4B94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cannot score if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is not chosen</w:t>
            </w:r>
          </w:p>
          <w:p w:rsidR="009C4B94" w:rsidRDefault="009C4B94" w:rsidP="009C4B94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it’s the best insulator</w:t>
            </w:r>
          </w:p>
          <w:p w:rsidR="009C4B94" w:rsidRDefault="009C4B94" w:rsidP="009C4B94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smallest loss in heat</w:t>
            </w:r>
          </w:p>
          <w:p w:rsidR="009C4B94" w:rsidRDefault="009C4B94" w:rsidP="009C4B94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keeps heat / warmth in for longer</w:t>
            </w:r>
          </w:p>
          <w:p w:rsidR="009C4B94" w:rsidRDefault="009C4B94" w:rsidP="009C4B94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9C20F2" w:rsidRDefault="009C20F2" w:rsidP="009C20F2">
            <w:pPr>
              <w:pStyle w:val="questionai"/>
              <w:shd w:val="clear" w:color="auto" w:fill="FFFFFF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 as a source of thermal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radiation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heat for thermal radiation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to act as the Sun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sunlight alone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 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one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volume of water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amount for volume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distance between lamp and boiling tube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initial / starting temperature of water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same room temperature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time or same insulation material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(iii)     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one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greater sensitivity / precision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more reliable (negates mark)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could link to a computer for (automatic) data analysis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could take more frequent readings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reduces instrument reading error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more accurate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easier to use on its own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1a"/>
              <w:shd w:val="clear" w:color="auto" w:fill="FFFFFF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 acts as a control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to be able to make a comparison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to see the difference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‘to make it a fair test’ OWTTE on its own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plastic)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foam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and aluminium foil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(iii)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aluminium)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foil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is a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poor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absorber of thermal radiation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accept heat /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infra red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for thermal radiation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3"/>
              <w:shd w:val="clear" w:color="auto" w:fill="FFFFFF"/>
              <w:spacing w:before="24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lastRenderedPageBreak/>
              <w:t>or 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(aluminium)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foil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is a (good) reflector of thermal radiation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‘reflects sunlight’ on its own</w:t>
            </w:r>
          </w:p>
          <w:p w:rsidR="009C20F2" w:rsidRDefault="009C20F2" w:rsidP="009C20F2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  (plastic)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foam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traps air which is a (good) insulator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(plastic) foam is a poor conductor / (good) insulator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‘the material’ is a good insulator / poor conductor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     particles vibrate with a bigger / stronger amplitude / faster / with more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br/>
              <w:t>(kinetic) energy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particles vibrate more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  <w:u w:val="single"/>
              </w:rPr>
              <w:t>start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to vibrate only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9C20F2" w:rsidRDefault="009C20F2" w:rsidP="009C20F2">
            <w:pPr>
              <w:pStyle w:val="indent2"/>
              <w:shd w:val="clear" w:color="auto" w:fill="FFFFFF"/>
              <w:spacing w:before="240" w:beforeAutospacing="0" w:after="0" w:afterAutospacing="0"/>
              <w:ind w:left="1176" w:right="567" w:hanging="42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energy transferred by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collisions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with other particles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accept answers in terms of</w:t>
            </w:r>
          </w:p>
          <w:p w:rsidR="009C20F2" w:rsidRDefault="009C20F2" w:rsidP="009C20F2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free/mobile electrons</w:t>
            </w:r>
          </w:p>
          <w:p w:rsidR="009C20F2" w:rsidRDefault="009C20F2" w:rsidP="009C20F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3</w:t>
            </w:r>
          </w:p>
        </w:tc>
        <w:tc>
          <w:tcPr>
            <w:tcW w:w="8476" w:type="dxa"/>
          </w:tcPr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Pr="004D248B" w:rsidRDefault="002973E1" w:rsidP="002973E1">
      <w:pPr>
        <w:jc w:val="center"/>
        <w:rPr>
          <w:b/>
          <w:sz w:val="24"/>
          <w:szCs w:val="24"/>
          <w:u w:val="single"/>
        </w:rPr>
      </w:pP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Practical 10: Light</w:t>
      </w:r>
    </w:p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reflection of light by different types of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surface and the refraction of light by different substances.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761429" w:rsidRDefault="00761429" w:rsidP="00761429">
            <w:pPr>
              <w:pStyle w:val="question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Level 3 (5–6 marks):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detailed and coherent plan covering all the major steps is provided. The steps in the method are logically ordered. The method would lead to the production of valid results.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source of inaccuracy is provided.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Level 2 (3–4 marks):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The bulk of a method is described with mostly relevant detail. The method may not be in a completely logical sequence and may be missing some detail.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Level 1 (1–2 marks):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Simple statements are made. The response may lack a logical structure and would not lead to the production of valid results.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0 marks: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No relevant content.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Indicative content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place a glass block on a piece of paper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draw around the glass block and then remove from the paper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draw a line at 90° to one side of the block (the normal)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use a protractor to measure and then draw a line at an angle of 20° to the normal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replace the glass block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using a ray box and slit point the ray of light down the drawn line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mark the ray of light emerging from the block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remove the block and draw in the refracted ray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measure the angle of refraction with a protractor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repeat the procedure for a range of values of the angle of incidence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possible source of inaccuracy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the width of the light ray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which makes it difficult to judge where the centre of the ray is</w:t>
            </w:r>
          </w:p>
          <w:p w:rsidR="00761429" w:rsidRDefault="00761429" w:rsidP="007614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761429" w:rsidRDefault="00761429" w:rsidP="00761429">
            <w:pPr>
              <w:pStyle w:val="indent1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velocity / speed of the light decreases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velocity / speed of the light changes</w:t>
            </w:r>
          </w:p>
          <w:p w:rsidR="00761429" w:rsidRPr="00761429" w:rsidRDefault="00761429" w:rsidP="00761429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2973E1" w:rsidRPr="001C3C21" w:rsidTr="007A6F91">
        <w:tc>
          <w:tcPr>
            <w:tcW w:w="1980" w:type="dxa"/>
          </w:tcPr>
          <w:p w:rsidR="002973E1" w:rsidRDefault="002973E1" w:rsidP="007A6F9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761429" w:rsidRDefault="00761429" w:rsidP="00761429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   the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normal</w:t>
            </w:r>
          </w:p>
          <w:p w:rsidR="00761429" w:rsidRDefault="00761429" w:rsidP="007614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61429" w:rsidRDefault="00761429" w:rsidP="007614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     v</w:t>
            </w:r>
          </w:p>
          <w:p w:rsidR="00761429" w:rsidRDefault="00761429" w:rsidP="007614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61429" w:rsidRDefault="00761429" w:rsidP="007614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     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one 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from: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light has moved from glass to air / from air to glass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light has changed medium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speed of light has changed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beware of contradictions for this marking point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light has moved from glass to air and slowed down gets zero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angle of incidence is less than the critical angle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(angle)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&lt; (angle) c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(angle) y is less than the critical angle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 change in density (of medium)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glass is more (optically) dense than air</w:t>
            </w:r>
          </w:p>
          <w:p w:rsidR="00761429" w:rsidRDefault="00761429" w:rsidP="007614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61429" w:rsidRDefault="00761429" w:rsidP="00761429">
            <w:pPr>
              <w:pStyle w:val="indent1a"/>
              <w:shd w:val="clear" w:color="auto" w:fill="FFFFFF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(d)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)      ratio of v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to y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does not give the same answer (in every case)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 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 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value of v doubles value of y does not double</w:t>
            </w:r>
          </w:p>
          <w:p w:rsidR="00761429" w:rsidRDefault="00761429" w:rsidP="007614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        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 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increments for v are the same but increments for y are not the same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for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1 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mark a calculation but no conclusion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   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30 → 60 19 → 35 (38)</w:t>
            </w:r>
          </w:p>
          <w:p w:rsidR="00761429" w:rsidRDefault="00761429" w:rsidP="007614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761429" w:rsidRDefault="00761429" w:rsidP="0076142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 as (angle) v increases, angle y increases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as the angle of incidence increases, the angle of refraction increases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there is a (strong) positive(non-linear) relationship between the variables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ratio of sines is constant</w:t>
            </w:r>
          </w:p>
          <w:p w:rsidR="00761429" w:rsidRDefault="00761429" w:rsidP="007614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angle y is not directly proportional to angle v</w:t>
            </w:r>
          </w:p>
          <w:p w:rsidR="00761429" w:rsidRDefault="00761429" w:rsidP="007614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2973E1" w:rsidRPr="001C3C21" w:rsidRDefault="002973E1" w:rsidP="007A6F9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2973E1" w:rsidRDefault="002973E1" w:rsidP="002973E1">
      <w:pPr>
        <w:jc w:val="center"/>
        <w:rPr>
          <w:b/>
          <w:sz w:val="24"/>
          <w:szCs w:val="24"/>
          <w:u w:val="single"/>
        </w:rPr>
      </w:pPr>
    </w:p>
    <w:sectPr w:rsidR="002973E1" w:rsidSect="008D23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6C" w:rsidRDefault="0093056C" w:rsidP="008D2387">
      <w:pPr>
        <w:spacing w:after="0" w:line="240" w:lineRule="auto"/>
      </w:pPr>
      <w:r>
        <w:separator/>
      </w:r>
    </w:p>
  </w:endnote>
  <w:endnote w:type="continuationSeparator" w:id="0">
    <w:p w:rsidR="0093056C" w:rsidRDefault="0093056C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1" w:rsidRDefault="007A6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1" w:rsidRDefault="007A6F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1" w:rsidRDefault="007A6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6C" w:rsidRDefault="0093056C" w:rsidP="008D2387">
      <w:pPr>
        <w:spacing w:after="0" w:line="240" w:lineRule="auto"/>
      </w:pPr>
      <w:r>
        <w:separator/>
      </w:r>
    </w:p>
  </w:footnote>
  <w:footnote w:type="continuationSeparator" w:id="0">
    <w:p w:rsidR="0093056C" w:rsidRDefault="0093056C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1" w:rsidRDefault="007A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1" w:rsidRDefault="007A6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91" w:rsidRDefault="007A6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B72"/>
    <w:multiLevelType w:val="hybridMultilevel"/>
    <w:tmpl w:val="37D41BC8"/>
    <w:lvl w:ilvl="0" w:tplc="CD48BA1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363"/>
    <w:multiLevelType w:val="hybridMultilevel"/>
    <w:tmpl w:val="3C34FCC6"/>
    <w:lvl w:ilvl="0" w:tplc="05667ED6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0364B0"/>
    <w:rsid w:val="00086ECF"/>
    <w:rsid w:val="00162993"/>
    <w:rsid w:val="001B1E08"/>
    <w:rsid w:val="001C7E00"/>
    <w:rsid w:val="002973E1"/>
    <w:rsid w:val="002A1ECF"/>
    <w:rsid w:val="002F7BA8"/>
    <w:rsid w:val="00361F4B"/>
    <w:rsid w:val="00386BAB"/>
    <w:rsid w:val="003A1673"/>
    <w:rsid w:val="003C7CED"/>
    <w:rsid w:val="00556995"/>
    <w:rsid w:val="00761429"/>
    <w:rsid w:val="0077204A"/>
    <w:rsid w:val="007A6F91"/>
    <w:rsid w:val="007A7EFF"/>
    <w:rsid w:val="008B5A35"/>
    <w:rsid w:val="008D2387"/>
    <w:rsid w:val="0093056C"/>
    <w:rsid w:val="009C20F2"/>
    <w:rsid w:val="009C4B94"/>
    <w:rsid w:val="00B76867"/>
    <w:rsid w:val="00B913D8"/>
    <w:rsid w:val="00C74176"/>
    <w:rsid w:val="00C77780"/>
    <w:rsid w:val="00E902DC"/>
    <w:rsid w:val="00F06FDE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8C30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1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1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i">
    <w:name w:val="questionai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5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3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3C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B9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36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36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19</cp:revision>
  <dcterms:created xsi:type="dcterms:W3CDTF">2018-02-18T14:13:00Z</dcterms:created>
  <dcterms:modified xsi:type="dcterms:W3CDTF">2018-02-18T15:49:00Z</dcterms:modified>
</cp:coreProperties>
</file>